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9D67F" w14:textId="49F90D23"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Pr>
          <w:rFonts w:ascii="Calibri" w:eastAsia="Times New Roman" w:hAnsi="Calibri" w:cs="Arial"/>
          <w:b/>
          <w:sz w:val="32"/>
          <w:szCs w:val="32"/>
          <w:lang w:val="en-US"/>
        </w:rPr>
        <w:fldChar w:fldCharType="begin">
          <w:ffData>
            <w:name w:val="Text144"/>
            <w:enabled/>
            <w:calcOnExit w:val="0"/>
            <w:textInput>
              <w:default w:val="select as appropriate: Reserved Specialist with Design Input/Works Specialist with Design Input"/>
            </w:textInput>
          </w:ffData>
        </w:fldChar>
      </w:r>
      <w:bookmarkStart w:id="0" w:name="Text144"/>
      <w:r>
        <w:rPr>
          <w:rFonts w:ascii="Calibri" w:eastAsia="Times New Roman" w:hAnsi="Calibri" w:cs="Arial"/>
          <w:b/>
          <w:sz w:val="32"/>
          <w:szCs w:val="32"/>
          <w:lang w:val="en-US"/>
        </w:rPr>
        <w:instrText xml:space="preserve"> FORMTEXT </w:instrText>
      </w:r>
      <w:r>
        <w:rPr>
          <w:rFonts w:ascii="Calibri" w:eastAsia="Times New Roman" w:hAnsi="Calibri" w:cs="Arial"/>
          <w:b/>
          <w:sz w:val="32"/>
          <w:szCs w:val="32"/>
          <w:lang w:val="en-US"/>
        </w:rPr>
      </w:r>
      <w:r>
        <w:rPr>
          <w:rFonts w:ascii="Calibri" w:eastAsia="Times New Roman" w:hAnsi="Calibri" w:cs="Arial"/>
          <w:b/>
          <w:sz w:val="32"/>
          <w:szCs w:val="32"/>
          <w:lang w:val="en-US"/>
        </w:rPr>
        <w:fldChar w:fldCharType="separate"/>
      </w:r>
      <w:r>
        <w:rPr>
          <w:rFonts w:ascii="Calibri" w:eastAsia="Times New Roman" w:hAnsi="Calibri" w:cs="Arial"/>
          <w:b/>
          <w:noProof/>
          <w:sz w:val="32"/>
          <w:szCs w:val="32"/>
          <w:lang w:val="en-US"/>
        </w:rPr>
        <w:t>select as appropriate: Reserved Specialist with Design Input/Works Specialist with Design Input</w:t>
      </w:r>
      <w:r>
        <w:rPr>
          <w:rFonts w:ascii="Calibri" w:eastAsia="Times New Roman" w:hAnsi="Calibri" w:cs="Arial"/>
          <w:b/>
          <w:sz w:val="32"/>
          <w:szCs w:val="32"/>
          <w:lang w:val="en-US"/>
        </w:rPr>
        <w:fldChar w:fldCharType="end"/>
      </w:r>
      <w:bookmarkEnd w:id="0"/>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1"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1"/>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1"/>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195C8BA6"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 </w:t>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r w:rsidR="007D0454">
        <w:rPr>
          <w:lang w:val="en-US"/>
        </w:rPr>
        <w:instrText xml:space="preserve"> FORMTEXT </w:instrText>
      </w:r>
      <w:r w:rsidR="007D0454">
        <w:rPr>
          <w:lang w:val="en-US"/>
        </w:rPr>
      </w:r>
      <w:r w:rsidR="007D0454">
        <w:rPr>
          <w:lang w:val="en-US"/>
        </w:rPr>
        <w:fldChar w:fldCharType="separate"/>
      </w:r>
      <w:r w:rsidR="007D0454">
        <w:rPr>
          <w:noProof/>
          <w:lang w:val="en-US"/>
        </w:rPr>
        <w:t>select as appropriate: Reserved Works Specialist with Design Input/Works Specialist with Design Input</w:t>
      </w:r>
      <w:r w:rsidR="007D0454">
        <w:rPr>
          <w:lang w:val="en-US"/>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the each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lastRenderedPageBreak/>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lastRenderedPageBreak/>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lastRenderedPageBreak/>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lastRenderedPageBreak/>
                    <w:t>Type of Evaluation:</w:t>
                  </w:r>
                </w:p>
                <w:p w14:paraId="6981E953" w14:textId="48D7BD64" w:rsidR="00C6428C" w:rsidRPr="00C6428C" w:rsidRDefault="0090310A" w:rsidP="00354628">
                  <w:pPr>
                    <w:rPr>
                      <w:lang w:val="en-GB" w:eastAsia="en-GB"/>
                    </w:rPr>
                  </w:pPr>
                  <w:r>
                    <w:rPr>
                      <w:sz w:val="20"/>
                      <w:shd w:val="clear" w:color="auto" w:fill="FFFFFF"/>
                      <w:lang w:val="en-GB" w:eastAsia="en-GB"/>
                    </w:rPr>
                    <w:lastRenderedPageBreak/>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2"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2"/>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marked ”Evidence Required”, the Applicant may include the evidence required above </w:t>
      </w:r>
      <w:r w:rsidRPr="00537958">
        <w:rPr>
          <w:rFonts w:asciiTheme="minorHAnsi" w:eastAsiaTheme="minorHAnsi" w:hAnsiTheme="minorHAnsi" w:cstheme="minorBidi"/>
          <w:sz w:val="22"/>
          <w:szCs w:val="24"/>
          <w:lang w:eastAsia="en-GB"/>
        </w:rPr>
        <w:lastRenderedPageBreak/>
        <w:t xml:space="preserve">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06AFE952" w:rsidR="005B128B" w:rsidRPr="00537958" w:rsidRDefault="005B128B" w:rsidP="00537958">
      <w:pPr>
        <w:rPr>
          <w:lang w:eastAsia="en-IE"/>
        </w:rPr>
      </w:pPr>
      <w:r w:rsidRPr="00537958">
        <w:rPr>
          <w:lang w:eastAsia="en-IE"/>
        </w:rPr>
        <w:t>Where the response above  is “ Evidence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marked</w:t>
      </w:r>
      <w:r w:rsidRPr="00537958">
        <w:rPr>
          <w:lang w:eastAsia="en-IE"/>
        </w:rPr>
        <w:t xml:space="preserve"> ”Evidence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3"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006B796F">
        <w:rPr>
          <w:rFonts w:eastAsia="Times New Roman" w:cs="Arial"/>
          <w:b/>
          <w:sz w:val="24"/>
          <w:szCs w:val="24"/>
          <w:lang w:val="en-US"/>
        </w:rPr>
      </w:r>
      <w:r w:rsidR="006B796F">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3"/>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A Contracting Authority may only require an Applicant to submit a list of works provided over a maximum period of 5 years. However</w:t>
      </w:r>
      <w:r w:rsidRPr="00354628">
        <w:rPr>
          <w:rFonts w:eastAsia="Times New Roman" w:cstheme="minorHAnsi"/>
        </w:rPr>
        <w:t xml:space="preserve"> a Contracting Authority may </w:t>
      </w:r>
      <w:r w:rsidRPr="00354628">
        <w:rPr>
          <w:rFonts w:eastAsia="Times New Roman" w:cstheme="minorHAnsi"/>
          <w:u w:val="single"/>
        </w:rPr>
        <w:t>take into account</w:t>
      </w:r>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lastRenderedPageBreak/>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in accordance with the particular requirements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006B796F">
                    <w:rPr>
                      <w:sz w:val="20"/>
                      <w:shd w:val="clear" w:color="auto" w:fill="FFFFFF"/>
                      <w:lang w:eastAsia="en-GB"/>
                    </w:rPr>
                  </w:r>
                  <w:r w:rsidR="006B796F">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 xml:space="preserve">Safety </w:t>
      </w:r>
      <w:r w:rsidRPr="00C6428C">
        <w:rPr>
          <w:lang w:val="en-US"/>
        </w:rPr>
        <w:lastRenderedPageBreak/>
        <w:t>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in order to carry out the work or whom the </w:t>
      </w:r>
      <w:r w:rsidR="00A90E61">
        <w:rPr>
          <w:lang w:val="en-GB"/>
        </w:rPr>
        <w:t>A</w:t>
      </w:r>
      <w:r w:rsidRPr="00C6428C">
        <w:rPr>
          <w:lang w:val="en-GB"/>
        </w:rPr>
        <w:t>pplicant can use in regard to quality control with regards to Health and Safety. Applicants must also provide evidence of a safety management system.</w:t>
      </w:r>
    </w:p>
    <w:p w14:paraId="4841B841" w14:textId="67600C9D" w:rsidR="007C3EF5" w:rsidRDefault="007C3EF5" w:rsidP="00537958">
      <w:pPr>
        <w:rPr>
          <w:lang w:val="en-GB"/>
        </w:rPr>
      </w:pPr>
      <w:r w:rsidRPr="00C6428C">
        <w:rPr>
          <w:lang w:val="en-GB"/>
        </w:rPr>
        <w:t xml:space="preserve">In the event that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60B95F1A"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lastRenderedPageBreak/>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3686EAEC"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 xml:space="preserve">covering the previous </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bookmarkStart w:id="4" w:name="_GoBack"/>
      <w:bookmarkEnd w:id="4"/>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r>
        <w:t>In particular we are familiar with our general duties as contractor</w:t>
      </w:r>
      <w:r>
        <w:rPr>
          <w:rStyle w:val="FootnoteReference"/>
          <w:rFonts w:ascii="Arial" w:hAnsi="Arial" w:cs="Courier New"/>
          <w:bCs/>
          <w:sz w:val="20"/>
        </w:rPr>
        <w:footnoteReference w:id="2"/>
      </w:r>
      <w:r>
        <w:t xml:space="preserve"> as outlined in Part 3 Regulations 24-29 of the </w:t>
      </w:r>
      <w:r>
        <w:rPr>
          <w:i/>
        </w:rPr>
        <w:t>Safety Health &amp; Welfare at Work (Construction) Regulations 2013</w:t>
      </w:r>
      <w:r>
        <w:t>; also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 xml:space="preserve">We confirm that all staff have received, read and will apply the Safety, Health and Welfare at Work (General Application) Regulations 2007, the Guide to the Safety, Health </w:t>
      </w:r>
      <w:r w:rsidRPr="00A14E19">
        <w:lastRenderedPageBreak/>
        <w:t>and Welfare at Work (General Application) Regulations 2007, and the HSA “frequently asked questions” on risk assessments</w:t>
      </w:r>
      <w:r w:rsidRPr="00A14E19">
        <w:rPr>
          <w:vertAlign w:val="superscript"/>
        </w:rPr>
        <w:footnoteReference w:id="3"/>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0D9025C3" w:rsidR="004466FA" w:rsidRPr="00A14E19" w:rsidRDefault="004466FA" w:rsidP="004466FA">
      <w:pPr>
        <w:pStyle w:val="ListNumber"/>
      </w:pPr>
      <w:r w:rsidRPr="00A14E19">
        <w:t xml:space="preserve">Where the role required is </w:t>
      </w:r>
      <w:r>
        <w:fldChar w:fldCharType="begin">
          <w:ffData>
            <w:name w:val="Text146"/>
            <w:enabled/>
            <w:calcOnExit w:val="0"/>
            <w:textInput>
              <w:default w:val="Reserved Specialist with Design Input/Works Specialist with Design Input"/>
            </w:textInput>
          </w:ffData>
        </w:fldChar>
      </w:r>
      <w:bookmarkStart w:id="5" w:name="Text146"/>
      <w:r>
        <w:instrText xml:space="preserve"> FORMTEXT </w:instrText>
      </w:r>
      <w:r>
        <w:fldChar w:fldCharType="separate"/>
      </w:r>
      <w:r>
        <w:rPr>
          <w:noProof/>
        </w:rPr>
        <w:t>Reserved Specialist with Design Input/Works Specialist with Design Input</w:t>
      </w:r>
      <w:r>
        <w:fldChar w:fldCharType="end"/>
      </w:r>
      <w:bookmarkEnd w:id="5"/>
      <w:r>
        <w:t xml:space="preserve"> </w:t>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366F801C" w:rsidR="004466FA" w:rsidRPr="00A14E19" w:rsidRDefault="004466FA" w:rsidP="004466FA">
      <w:pPr>
        <w:pStyle w:val="ListNumber"/>
      </w:pPr>
      <w:r w:rsidRPr="00A14E19">
        <w:t xml:space="preserve">Where there have been enforcement actions, legal proceedings accidents, fatalities or incidents associated with the discharge of our duties as </w:t>
      </w:r>
      <w:r w:rsidR="00FC65BB">
        <w:fldChar w:fldCharType="begin">
          <w:ffData>
            <w:name w:val="Text146"/>
            <w:enabled/>
            <w:calcOnExit w:val="0"/>
            <w:textInput>
              <w:default w:val="Reserved Specialist with Design Input/Works Specialist with Design Input"/>
            </w:textInput>
          </w:ffData>
        </w:fldChar>
      </w:r>
      <w:r w:rsidR="00FC65BB">
        <w:instrText xml:space="preserve"> FORMTEXT </w:instrText>
      </w:r>
      <w:r w:rsidR="00FC65BB">
        <w:fldChar w:fldCharType="separate"/>
      </w:r>
      <w:r w:rsidR="00FC65BB">
        <w:rPr>
          <w:noProof/>
        </w:rPr>
        <w:t>Reserved Specialist with Design Input/Works Specialist with Design Input</w:t>
      </w:r>
      <w:r w:rsidR="00FC65BB">
        <w:fldChar w:fldCharType="end"/>
      </w:r>
      <w:r w:rsidRPr="00A14E19">
        <w:t xml:space="preserve"> (whether 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27CDB5B1" w:rsidR="004466FA" w:rsidRPr="00A14E19" w:rsidRDefault="004466FA" w:rsidP="004466FA">
      <w:pPr>
        <w:pStyle w:val="ListNumber"/>
      </w:pPr>
      <w:r w:rsidRPr="00A14E19">
        <w:t xml:space="preserve">We confirm that, in our opinion, our organisation is competent and adequately resourced to fulfil its obligations under the Safety, Health and Welfare at Work Act 2005 and that our organisation has adequate resources to fulfil the role of </w:t>
      </w:r>
      <w:r w:rsidR="00FC65BB">
        <w:fldChar w:fldCharType="begin">
          <w:ffData>
            <w:name w:val="Text146"/>
            <w:enabled/>
            <w:calcOnExit w:val="0"/>
            <w:textInput>
              <w:default w:val="Reserved Specialist with Design Input/Works Specialist with Design Input"/>
            </w:textInput>
          </w:ffData>
        </w:fldChar>
      </w:r>
      <w:r w:rsidR="00FC65BB">
        <w:instrText xml:space="preserve"> FORMTEXT </w:instrText>
      </w:r>
      <w:r w:rsidR="00FC65BB">
        <w:fldChar w:fldCharType="separate"/>
      </w:r>
      <w:r w:rsidR="00FC65BB">
        <w:rPr>
          <w:noProof/>
        </w:rPr>
        <w:t>Reserved Specialist with Design Input/Works Specialist with Design Input</w:t>
      </w:r>
      <w:r w:rsidR="00FC65BB">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4"/>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lastRenderedPageBreak/>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t>We meet the minimum standards in regard to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default" r:id="rId11"/>
      <w:footerReference w:type="even" r:id="rId12"/>
      <w:footerReference w:type="defaul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35E4F" w14:textId="77777777" w:rsidR="005C454F" w:rsidRDefault="005C454F" w:rsidP="00C6428C">
      <w:pPr>
        <w:spacing w:after="0" w:line="240" w:lineRule="auto"/>
      </w:pPr>
      <w:r>
        <w:separator/>
      </w:r>
    </w:p>
  </w:endnote>
  <w:endnote w:type="continuationSeparator" w:id="0">
    <w:p w14:paraId="39D500A7" w14:textId="77777777" w:rsidR="005C454F" w:rsidRDefault="005C454F"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52AC5F70" w:rsidR="0076432A" w:rsidRPr="00537958" w:rsidRDefault="0076432A">
    <w:pPr>
      <w:pStyle w:val="Footer"/>
    </w:pPr>
    <w:r w:rsidRPr="00537958">
      <w:t xml:space="preserve"> 3.4.3 v</w:t>
    </w:r>
    <w:r w:rsidR="00354628">
      <w:t>3</w:t>
    </w:r>
    <w:r w:rsidR="00537958">
      <w:t xml:space="preserve">.0 </w:t>
    </w:r>
    <w:r w:rsidRPr="00537958">
      <w:t>28-07-2023 (QW1/QW2/QW3)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8E735" w14:textId="77777777" w:rsidR="005C454F" w:rsidRDefault="005C454F" w:rsidP="00C6428C">
      <w:pPr>
        <w:spacing w:after="0" w:line="240" w:lineRule="auto"/>
      </w:pPr>
      <w:r>
        <w:separator/>
      </w:r>
    </w:p>
  </w:footnote>
  <w:footnote w:type="continuationSeparator" w:id="0">
    <w:p w14:paraId="5601CFE4" w14:textId="77777777" w:rsidR="005C454F" w:rsidRDefault="005C454F" w:rsidP="00C6428C">
      <w:pPr>
        <w:spacing w:after="0" w:line="240" w:lineRule="auto"/>
      </w:pPr>
      <w:r>
        <w:continuationSeparator/>
      </w:r>
    </w:p>
  </w:footnote>
  <w:footnote w:id="1">
    <w:p w14:paraId="67CA9CB6" w14:textId="77777777"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When used with QW2, the term “Tenderer” shall be read in place of “Applicant”, or where used with QW3, the term “Specialist” or “Specialist with Design Input” shall be read in place of “Applicant”.</w:t>
      </w:r>
    </w:p>
  </w:footnote>
  <w:footnote w:id="2">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3">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4">
    <w:p w14:paraId="3E5C5AA0" w14:textId="7777777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hyperlink r:id="rId2" w:tooltip="http://www.hsa.ie/eng/Publications_Forms/Publications/Safety_and_Health_Management/Guidelines%20on%20Risk%20Assessments%20and%20Safety%20Statements.pdf" w:history="1">
        <w:r w:rsidRPr="00A14E19">
          <w:rPr>
            <w:rStyle w:val="InitialStyle"/>
            <w:rFonts w:ascii="Calibri" w:hAnsi="Calibri"/>
            <w:sz w:val="18"/>
            <w:szCs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abstractNumId w:val="2"/>
  </w:num>
  <w:num w:numId="2">
    <w:abstractNumId w:val="1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8"/>
  </w:num>
  <w:num w:numId="12">
    <w:abstractNumId w:val="3"/>
  </w:num>
  <w:num w:numId="13">
    <w:abstractNumId w:val="12"/>
  </w:num>
  <w:num w:numId="14">
    <w:abstractNumId w:val="10"/>
  </w:num>
  <w:num w:numId="15">
    <w:abstractNumId w:val="1"/>
  </w:num>
  <w:num w:numId="16">
    <w:abstractNumId w:val="8"/>
  </w:num>
  <w:num w:numId="17">
    <w:abstractNumId w:val="3"/>
  </w:num>
  <w:num w:numId="18">
    <w:abstractNumId w:val="12"/>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cumentProtection w:edit="forms" w:enforcement="1" w:cryptProviderType="rsaAES" w:cryptAlgorithmClass="hash" w:cryptAlgorithmType="typeAny" w:cryptAlgorithmSid="14" w:cryptSpinCount="100000" w:hash="Kag/zizEcnKi0KylioxtmlPfy26WIgBM88whz2/8kC3A9hUV9Qq0xoCeHVeuAACjNBSVKd6W2deBHggKaDyzJg==" w:salt="UfvmT79TflcB3RhHGIvL6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7E1"/>
    <w:rsid w:val="001D27E1"/>
    <w:rsid w:val="001F3BB9"/>
    <w:rsid w:val="002A2B9A"/>
    <w:rsid w:val="002C524D"/>
    <w:rsid w:val="002C67C5"/>
    <w:rsid w:val="00354628"/>
    <w:rsid w:val="003A71D1"/>
    <w:rsid w:val="004042A7"/>
    <w:rsid w:val="00426D49"/>
    <w:rsid w:val="004466FA"/>
    <w:rsid w:val="0049666D"/>
    <w:rsid w:val="004D5CF1"/>
    <w:rsid w:val="004E066C"/>
    <w:rsid w:val="00502074"/>
    <w:rsid w:val="00530211"/>
    <w:rsid w:val="00537958"/>
    <w:rsid w:val="00594905"/>
    <w:rsid w:val="005B128B"/>
    <w:rsid w:val="005C454F"/>
    <w:rsid w:val="005E58C7"/>
    <w:rsid w:val="00650AC1"/>
    <w:rsid w:val="006A4E35"/>
    <w:rsid w:val="006A6822"/>
    <w:rsid w:val="006B796F"/>
    <w:rsid w:val="007156E7"/>
    <w:rsid w:val="0074483B"/>
    <w:rsid w:val="0076432A"/>
    <w:rsid w:val="007C3EF5"/>
    <w:rsid w:val="007D0454"/>
    <w:rsid w:val="00856D0F"/>
    <w:rsid w:val="008B4622"/>
    <w:rsid w:val="0090310A"/>
    <w:rsid w:val="009573A6"/>
    <w:rsid w:val="00961E7B"/>
    <w:rsid w:val="00977701"/>
    <w:rsid w:val="009B3B54"/>
    <w:rsid w:val="009F0C6D"/>
    <w:rsid w:val="009F0DED"/>
    <w:rsid w:val="00A05B3A"/>
    <w:rsid w:val="00A32B74"/>
    <w:rsid w:val="00A90E61"/>
    <w:rsid w:val="00AA77D3"/>
    <w:rsid w:val="00B92E46"/>
    <w:rsid w:val="00C6428C"/>
    <w:rsid w:val="00D35684"/>
    <w:rsid w:val="00D553CE"/>
    <w:rsid w:val="00D860F2"/>
    <w:rsid w:val="00DA0E2E"/>
    <w:rsid w:val="00DA79BD"/>
    <w:rsid w:val="00DD2E33"/>
    <w:rsid w:val="00E6609D"/>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B6C4-2237-4B40-8F99-3B2C8036115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3.xml><?xml version="1.0" encoding="utf-8"?>
<ds:datastoreItem xmlns:ds="http://schemas.openxmlformats.org/officeDocument/2006/customXml" ds:itemID="{27C30313-282E-4647-AAFC-B53B465F0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14431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2023-07-28T15:12:00Z</dcterms:created>
  <dcterms:modified xsi:type="dcterms:W3CDTF">2023-07-28T15:12:00Z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